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eastAsia="黑体"/>
          <w:bCs/>
          <w:sz w:val="28"/>
          <w:szCs w:val="28"/>
        </w:rPr>
        <w:t>3</w:t>
      </w:r>
    </w:p>
    <w:p>
      <w:pPr>
        <w:jc w:val="center"/>
        <w:rPr>
          <w:rFonts w:ascii="方正小标宋简体" w:eastAsia="方正小标宋简体"/>
          <w:b/>
          <w:bCs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0"/>
          <w:szCs w:val="40"/>
        </w:rPr>
        <w:t>临安区“人才一件事”联办综合申请表</w:t>
      </w:r>
    </w:p>
    <w:bookmarkEnd w:id="0"/>
    <w:tbl>
      <w:tblPr>
        <w:tblStyle w:val="2"/>
        <w:tblW w:w="1002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9"/>
        <w:gridCol w:w="1515"/>
        <w:gridCol w:w="1097"/>
        <w:gridCol w:w="483"/>
        <w:gridCol w:w="397"/>
        <w:gridCol w:w="893"/>
        <w:gridCol w:w="35"/>
        <w:gridCol w:w="29"/>
        <w:gridCol w:w="1521"/>
        <w:gridCol w:w="381"/>
        <w:gridCol w:w="108"/>
        <w:gridCol w:w="1535"/>
        <w:gridCol w:w="8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line="240" w:lineRule="auto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基本</w:t>
            </w:r>
          </w:p>
          <w:p>
            <w:pPr>
              <w:pStyle w:val="4"/>
              <w:spacing w:before="0" w:line="240" w:lineRule="auto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    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性别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年龄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身份证号</w:t>
            </w: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联系电话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819"/>
              </w:tabs>
              <w:ind w:firstLine="840" w:firstLineChars="35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单位名称</w:t>
            </w: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组织机构代码证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1002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6713"/>
              </w:tabs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就   业   服   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8" w:hRule="exac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流动人员档案接收和转出</w:t>
            </w: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原人事档案存档机构：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                                          （原存档公共人才服务机构或有管档权限的企事业名称）</w:t>
            </w:r>
          </w:p>
          <w:p>
            <w:pPr>
              <w:pStyle w:val="5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注：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.若原存档机构为杭州市以内公共人才服务机构则自动转档，不提供纸质调档函；</w:t>
            </w:r>
          </w:p>
          <w:p>
            <w:pPr>
              <w:pStyle w:val="5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.若办理流动人员人事档案接收，临安区外户籍人员需提供在临就业劳动合同申请开具调档函；</w:t>
            </w:r>
          </w:p>
          <w:p>
            <w:pPr>
              <w:pStyle w:val="5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.若办理流动人员人事档案转出，公共人才服务机构或部分有档案保管权限的单位出具调档函；</w:t>
            </w:r>
          </w:p>
          <w:p>
            <w:pPr>
              <w:pStyle w:val="5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.原存档单位为公共人才机构或高校时，申请人无需上传离职证明，其他情况需上传管档单位的离职证明。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7" w:hRule="exac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line="240" w:lineRule="auto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依据档案记载出具相关证明</w:t>
            </w: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74"/>
                <w:tab w:val="left" w:pos="10037"/>
              </w:tabs>
              <w:ind w:firstLine="2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申请类型：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存档证明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政治面貌证证明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其他：材料名称                            （可多选）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引进人才居住证</w:t>
            </w:r>
          </w:p>
          <w:p>
            <w:pPr>
              <w:pStyle w:val="5"/>
              <w:spacing w:line="24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审核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ind w:firstLine="240" w:firstLineChars="100"/>
              <w:jc w:val="both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ind w:firstLine="28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婚姻状况</w:t>
            </w:r>
          </w:p>
        </w:tc>
        <w:tc>
          <w:tcPr>
            <w:tcW w:w="450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ind w:firstLine="280"/>
              <w:jc w:val="both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已婚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未婚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离异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丧偶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居住地派出所</w:t>
            </w: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ind w:firstLine="28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居住地社区</w:t>
            </w:r>
          </w:p>
        </w:tc>
        <w:tc>
          <w:tcPr>
            <w:tcW w:w="29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ind w:firstLine="28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3515"/>
                <w:tab w:val="left" w:pos="8165"/>
              </w:tabs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符合《留学回国人员工作证》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符合学历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符合专业技术资格或国家职业资格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符合在杭投资额度达到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万元以上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8" w:hRule="exac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人才引进落户办理</w:t>
            </w: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6565"/>
              </w:tabs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引进人才类别：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表彰类人才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博士后引进人才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机关事业单位调动人才  </w:t>
            </w:r>
          </w:p>
          <w:p>
            <w:pPr>
              <w:pStyle w:val="5"/>
              <w:tabs>
                <w:tab w:val="left" w:pos="6565"/>
              </w:tabs>
              <w:ind w:firstLine="1680" w:firstLineChars="7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学历类人才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职称类人才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技能人才（选择其中一类）</w:t>
            </w:r>
          </w:p>
          <w:p>
            <w:pPr>
              <w:pStyle w:val="5"/>
              <w:tabs>
                <w:tab w:val="left" w:pos="6565"/>
              </w:tabs>
              <w:ind w:firstLine="1680" w:firstLineChars="700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6565"/>
              </w:tabs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落户地类型：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在杭有固定住所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落户单位或人才市场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挂靠亲友 </w:t>
            </w:r>
          </w:p>
          <w:p>
            <w:pPr>
              <w:pStyle w:val="5"/>
              <w:tabs>
                <w:tab w:val="left" w:pos="6565"/>
              </w:tabs>
              <w:ind w:firstLine="1440" w:firstLineChars="6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落户公共租赁房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落户直管公房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申请人户籍地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迁入地址</w:t>
            </w: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迁入地派出所</w:t>
            </w:r>
          </w:p>
        </w:tc>
        <w:tc>
          <w:tcPr>
            <w:tcW w:w="29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atLeas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line="240" w:lineRule="auto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家庭人员</w:t>
            </w:r>
          </w:p>
          <w:p>
            <w:pPr>
              <w:pStyle w:val="4"/>
              <w:spacing w:before="0" w:line="240" w:lineRule="auto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信息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姓名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与申请人关系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原户口所在地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身份证号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是否</w:t>
            </w:r>
          </w:p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迁移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夫/妻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子/女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子/女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00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政   策   兑   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基本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开户银行</w:t>
            </w:r>
          </w:p>
        </w:tc>
        <w:tc>
          <w:tcPr>
            <w:tcW w:w="2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银行账号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人才认定编号</w:t>
            </w:r>
          </w:p>
        </w:tc>
        <w:tc>
          <w:tcPr>
            <w:tcW w:w="2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人才金卡编号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车辆上牌补贴申领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竞拍价格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3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申请补助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金额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u w:val="single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 D类及以上人才于年月日已享受杭州市最高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万元上牌补贴，现申请区级上牌补贴元。</w:t>
            </w:r>
          </w:p>
          <w:p>
            <w:pPr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 E类人才申请区级上牌补贴 元。（最高不超过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万元）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0" w:hRule="exac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人才子女入学申报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原就读学校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和年级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意向学校和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就读年级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eastAsia="zh-CN"/>
              </w:rPr>
              <w:t>志愿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1：</w:t>
            </w:r>
          </w:p>
          <w:p>
            <w:pPr>
              <w:jc w:val="left"/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志愿2：</w:t>
            </w:r>
          </w:p>
          <w:p>
            <w:pPr>
              <w:jc w:val="left"/>
              <w:rPr>
                <w:rFonts w:hint="default" w:ascii="仿宋_GB2312" w:hAnsi="仿宋" w:eastAsia="仿宋_GB2312" w:cs="仿宋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志愿3：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3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是否服从调剂：  </w:t>
            </w:r>
            <w:r>
              <w:rPr>
                <w:rFonts w:hint="eastAsia" w:ascii="仿宋_GB2312" w:hAnsi="仿宋" w:eastAsia="仿宋_GB2312" w:cs="仿宋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是   </w:t>
            </w:r>
            <w:r>
              <w:rPr>
                <w:rFonts w:hint="eastAsia" w:ascii="仿宋_GB2312" w:hAnsi="仿宋" w:eastAsia="仿宋_GB2312" w:cs="仿宋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否 </w:t>
            </w:r>
          </w:p>
          <w:p>
            <w:pPr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注：申请时间为每年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 w:cs="仿宋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31</w:t>
            </w:r>
            <w:r>
              <w:rPr>
                <w:rFonts w:hint="eastAsia" w:ascii="仿宋_GB2312" w:hAnsi="仿宋" w:eastAsia="仿宋_GB2312" w:cs="仿宋"/>
                <w:sz w:val="24"/>
              </w:rPr>
              <w:t>日之前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3" w:hRule="exac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送达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方式</w:t>
            </w: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right" w:pos="3201"/>
                <w:tab w:val="left" w:pos="5087"/>
              </w:tabs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纸质调档函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邮寄送达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自行领取</w:t>
            </w:r>
          </w:p>
          <w:p>
            <w:pPr>
              <w:pStyle w:val="5"/>
              <w:tabs>
                <w:tab w:val="right" w:pos="3273"/>
                <w:tab w:val="left" w:pos="5160"/>
              </w:tabs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档案证明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邮寄送达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自行领取</w:t>
            </w:r>
          </w:p>
          <w:p>
            <w:pPr>
              <w:pStyle w:val="5"/>
              <w:tabs>
                <w:tab w:val="right" w:pos="3209"/>
                <w:tab w:val="left" w:pos="5095"/>
              </w:tabs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人才居住证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邮寄送达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自行领取</w:t>
            </w:r>
          </w:p>
          <w:p>
            <w:pPr>
              <w:pStyle w:val="5"/>
              <w:tabs>
                <w:tab w:val="right" w:pos="3212"/>
                <w:tab w:val="left" w:pos="5099"/>
              </w:tabs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户口准迁证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邮寄送达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自行领取</w:t>
            </w:r>
          </w:p>
          <w:p>
            <w:pPr>
              <w:pStyle w:val="5"/>
              <w:tabs>
                <w:tab w:val="right" w:pos="3212"/>
                <w:tab w:val="left" w:pos="5099"/>
              </w:tabs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社会保障卡（市民卡）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邮寄送达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自行领取</w:t>
            </w:r>
          </w:p>
          <w:p>
            <w:pPr>
              <w:pStyle w:val="5"/>
              <w:tabs>
                <w:tab w:val="right" w:pos="3212"/>
                <w:tab w:val="left" w:pos="5099"/>
              </w:tabs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证历本  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邮寄送达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自行领取</w:t>
            </w:r>
          </w:p>
          <w:p>
            <w:pPr>
              <w:pStyle w:val="5"/>
              <w:tabs>
                <w:tab w:val="right" w:pos="3212"/>
                <w:tab w:val="left" w:pos="5099"/>
              </w:tabs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人才金卡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邮寄送达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自行领取</w:t>
            </w:r>
          </w:p>
          <w:p>
            <w:pPr>
              <w:jc w:val="lef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联系人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联系电话</w:t>
            </w:r>
          </w:p>
        </w:tc>
        <w:tc>
          <w:tcPr>
            <w:tcW w:w="2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邮寄地址: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8" w:hRule="exac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承诺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信息</w:t>
            </w: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本人承诺，本表所填写的内容及所提交的书面材料完全真实有效，如有虚假，愿承担一切法律责任。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                    申请人签字：</w:t>
            </w:r>
          </w:p>
          <w:p>
            <w:pPr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8" w:hRule="exac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聘用单位意见</w:t>
            </w: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单位负责人（签字）：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                               （单位盖章）</w:t>
            </w:r>
          </w:p>
          <w:p>
            <w:pPr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                             年     月     日</w:t>
            </w:r>
          </w:p>
        </w:tc>
      </w:tr>
    </w:tbl>
    <w:p>
      <w:pPr>
        <w:spacing w:line="540" w:lineRule="exact"/>
        <w:rPr>
          <w:rFonts w:ascii="仿宋_GB2312" w:hAnsi="仿宋" w:eastAsia="仿宋_GB2312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31FD0"/>
    <w:rsid w:val="5B03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其他 (2)"/>
    <w:basedOn w:val="1"/>
    <w:qFormat/>
    <w:uiPriority w:val="0"/>
    <w:pPr>
      <w:spacing w:before="60" w:line="252" w:lineRule="exact"/>
      <w:jc w:val="center"/>
    </w:pPr>
    <w:rPr>
      <w:rFonts w:ascii="微软雅黑" w:hAnsi="微软雅黑" w:eastAsia="微软雅黑" w:cs="微软雅黑"/>
      <w:sz w:val="22"/>
      <w:szCs w:val="22"/>
    </w:rPr>
  </w:style>
  <w:style w:type="paragraph" w:customStyle="1" w:styleId="5">
    <w:name w:val="其他"/>
    <w:basedOn w:val="1"/>
    <w:qFormat/>
    <w:uiPriority w:val="0"/>
    <w:pPr>
      <w:jc w:val="left"/>
    </w:pPr>
    <w:rPr>
      <w:rFonts w:ascii="微软雅黑" w:hAnsi="微软雅黑" w:eastAsia="微软雅黑" w:cs="微软雅黑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2020-07-27T02:06:00Z</dcterms:created>
  <dc:creator>我是小白</dc:creator>
  <cp:lastModifiedBy>我是小白</cp:lastModifiedBy>
  <dcterms:modified xsi:type="dcterms:W3CDTF">2020-07-27T04:13:02Z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